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EF2" w:rsidRDefault="009B1EF2" w:rsidP="009B1EF2">
      <w:pPr>
        <w:tabs>
          <w:tab w:val="left" w:pos="12048"/>
        </w:tabs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Spro</w:t>
      </w:r>
      <w:proofErr w:type="spellEnd"/>
      <w:r>
        <w:rPr>
          <w:b/>
          <w:sz w:val="44"/>
          <w:szCs w:val="44"/>
        </w:rPr>
        <w:t>&gt; sales a</w:t>
      </w:r>
      <w:bookmarkStart w:id="0" w:name="_GoBack"/>
      <w:bookmarkEnd w:id="0"/>
      <w:r>
        <w:rPr>
          <w:b/>
          <w:sz w:val="44"/>
          <w:szCs w:val="44"/>
        </w:rPr>
        <w:t>nd Distr</w:t>
      </w:r>
      <w:r w:rsidR="00B938DC">
        <w:rPr>
          <w:b/>
          <w:sz w:val="44"/>
          <w:szCs w:val="44"/>
        </w:rPr>
        <w:t>ibution &gt; Basic Function&gt;</w:t>
      </w:r>
    </w:p>
    <w:p w:rsidR="00CB4999" w:rsidRDefault="00CB4999" w:rsidP="00CB4999">
      <w:pPr>
        <w:pStyle w:val="ListParagraph"/>
        <w:numPr>
          <w:ilvl w:val="0"/>
          <w:numId w:val="2"/>
        </w:numPr>
        <w:tabs>
          <w:tab w:val="left" w:pos="12048"/>
        </w:tabs>
        <w:rPr>
          <w:sz w:val="44"/>
          <w:szCs w:val="44"/>
        </w:rPr>
      </w:pPr>
      <w:r w:rsidRPr="00CB4999">
        <w:rPr>
          <w:sz w:val="44"/>
          <w:szCs w:val="44"/>
        </w:rPr>
        <w:t>Partner Determination</w:t>
      </w:r>
    </w:p>
    <w:p w:rsidR="00E226FC" w:rsidRDefault="00E226FC" w:rsidP="00CB4999">
      <w:pPr>
        <w:pStyle w:val="ListParagraph"/>
        <w:numPr>
          <w:ilvl w:val="0"/>
          <w:numId w:val="2"/>
        </w:numPr>
        <w:tabs>
          <w:tab w:val="left" w:pos="12048"/>
        </w:tabs>
        <w:rPr>
          <w:sz w:val="44"/>
          <w:szCs w:val="44"/>
        </w:rPr>
      </w:pPr>
      <w:r>
        <w:rPr>
          <w:sz w:val="44"/>
          <w:szCs w:val="44"/>
        </w:rPr>
        <w:t>Customer Master</w:t>
      </w:r>
    </w:p>
    <w:p w:rsidR="00CB4999" w:rsidRPr="00CB4999" w:rsidRDefault="00CB4999" w:rsidP="00CB4999">
      <w:pPr>
        <w:pStyle w:val="ListParagraph"/>
        <w:numPr>
          <w:ilvl w:val="0"/>
          <w:numId w:val="2"/>
        </w:numPr>
        <w:tabs>
          <w:tab w:val="left" w:pos="12048"/>
        </w:tabs>
        <w:rPr>
          <w:sz w:val="44"/>
          <w:szCs w:val="44"/>
        </w:rPr>
      </w:pPr>
      <w:r w:rsidRPr="00CB4999">
        <w:rPr>
          <w:sz w:val="44"/>
          <w:szCs w:val="44"/>
        </w:rPr>
        <w:t>Pricing</w:t>
      </w:r>
    </w:p>
    <w:p w:rsidR="00CB4999" w:rsidRPr="00CB4999" w:rsidRDefault="00CB4999" w:rsidP="00CB4999">
      <w:pPr>
        <w:tabs>
          <w:tab w:val="left" w:pos="12048"/>
        </w:tabs>
        <w:rPr>
          <w:sz w:val="44"/>
          <w:szCs w:val="44"/>
        </w:rPr>
      </w:pPr>
    </w:p>
    <w:p w:rsidR="009B1EF2" w:rsidRDefault="009B1EF2">
      <w:r>
        <w:rPr>
          <w:noProof/>
          <w:lang w:eastAsia="en-IN"/>
        </w:rPr>
        <w:drawing>
          <wp:inline distT="0" distB="0" distL="0" distR="0">
            <wp:extent cx="4048125" cy="5419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28F" w:rsidRDefault="00C5528F"/>
    <w:p w:rsidR="00CB4999" w:rsidRDefault="00CB4999" w:rsidP="00C5528F">
      <w:pPr>
        <w:tabs>
          <w:tab w:val="left" w:pos="12048"/>
        </w:tabs>
        <w:rPr>
          <w:b/>
          <w:sz w:val="44"/>
          <w:szCs w:val="44"/>
        </w:rPr>
      </w:pPr>
    </w:p>
    <w:p w:rsidR="00CB4999" w:rsidRDefault="00CB4999" w:rsidP="00C5528F">
      <w:pPr>
        <w:tabs>
          <w:tab w:val="left" w:pos="12048"/>
        </w:tabs>
        <w:rPr>
          <w:b/>
          <w:sz w:val="44"/>
          <w:szCs w:val="44"/>
        </w:rPr>
      </w:pPr>
    </w:p>
    <w:p w:rsidR="00CB4999" w:rsidRDefault="00CB4999" w:rsidP="00CB4999">
      <w:pPr>
        <w:tabs>
          <w:tab w:val="left" w:pos="12048"/>
        </w:tabs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lastRenderedPageBreak/>
        <w:t>Spro</w:t>
      </w:r>
      <w:proofErr w:type="spellEnd"/>
      <w:r>
        <w:rPr>
          <w:b/>
          <w:sz w:val="44"/>
          <w:szCs w:val="44"/>
        </w:rPr>
        <w:t>&gt; sales and Distribution &gt; Basic Function&gt;Partner Determination</w:t>
      </w:r>
    </w:p>
    <w:p w:rsidR="00CB4999" w:rsidRDefault="00CB4999" w:rsidP="00CB4999">
      <w:pPr>
        <w:tabs>
          <w:tab w:val="left" w:pos="12048"/>
        </w:tabs>
        <w:rPr>
          <w:b/>
          <w:sz w:val="44"/>
          <w:szCs w:val="44"/>
        </w:rPr>
      </w:pPr>
    </w:p>
    <w:tbl>
      <w:tblPr>
        <w:tblStyle w:val="TableGrid"/>
        <w:tblW w:w="8177" w:type="dxa"/>
        <w:tblInd w:w="452" w:type="dxa"/>
        <w:tblLook w:val="04A0" w:firstRow="1" w:lastRow="0" w:firstColumn="1" w:lastColumn="0" w:noHBand="0" w:noVBand="1"/>
      </w:tblPr>
      <w:tblGrid>
        <w:gridCol w:w="1231"/>
        <w:gridCol w:w="4820"/>
        <w:gridCol w:w="2126"/>
      </w:tblGrid>
      <w:tr w:rsidR="00CB4999" w:rsidTr="005D3B26">
        <w:trPr>
          <w:trHeight w:val="1289"/>
        </w:trPr>
        <w:tc>
          <w:tcPr>
            <w:tcW w:w="1231" w:type="dxa"/>
          </w:tcPr>
          <w:p w:rsidR="00CB4999" w:rsidRPr="00B65801" w:rsidRDefault="00CB4999" w:rsidP="005D3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CB4999" w:rsidRDefault="00CB4999" w:rsidP="005D3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Make Partner Functions</w:t>
            </w:r>
          </w:p>
        </w:tc>
        <w:tc>
          <w:tcPr>
            <w:tcW w:w="2126" w:type="dxa"/>
          </w:tcPr>
          <w:p w:rsidR="00CB4999" w:rsidRDefault="00CB4999" w:rsidP="005D3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VOPAN</w:t>
            </w:r>
          </w:p>
        </w:tc>
      </w:tr>
    </w:tbl>
    <w:p w:rsidR="00CB4999" w:rsidRDefault="00CB4999" w:rsidP="00CB4999">
      <w:r>
        <w:br/>
      </w:r>
      <w:hyperlink r:id="rId6" w:history="1">
        <w:r w:rsidRPr="00B6351B">
          <w:rPr>
            <w:rStyle w:val="Hyperlink"/>
            <w:b/>
            <w:sz w:val="44"/>
            <w:szCs w:val="44"/>
          </w:rPr>
          <w:t>https://wiki.scn.sap.com/wiki/display/ERPLO/Partner+determination+procedure+in+SD</w:t>
        </w:r>
      </w:hyperlink>
    </w:p>
    <w:p w:rsidR="00CB4999" w:rsidRDefault="0089144E" w:rsidP="00C5528F">
      <w:pPr>
        <w:tabs>
          <w:tab w:val="left" w:pos="12048"/>
        </w:tabs>
        <w:rPr>
          <w:b/>
          <w:sz w:val="44"/>
          <w:szCs w:val="44"/>
        </w:rPr>
      </w:pPr>
      <w:r w:rsidRPr="0089144E">
        <w:rPr>
          <w:b/>
          <w:sz w:val="44"/>
          <w:szCs w:val="44"/>
        </w:rPr>
        <w:t>https://www.tutorialspoint.com/sap_sd/sap_sd_create_partner_function.htm</w:t>
      </w:r>
    </w:p>
    <w:p w:rsidR="00E226FC" w:rsidRPr="003E47B9" w:rsidRDefault="00E226FC" w:rsidP="00E226FC">
      <w:pPr>
        <w:rPr>
          <w:b/>
          <w:sz w:val="44"/>
          <w:szCs w:val="44"/>
        </w:rPr>
      </w:pPr>
      <w:r>
        <w:rPr>
          <w:b/>
          <w:sz w:val="44"/>
          <w:szCs w:val="44"/>
        </w:rPr>
        <w:t>Sales and Distribution - Master Data – Business Partners</w:t>
      </w:r>
    </w:p>
    <w:p w:rsidR="00E226FC" w:rsidRDefault="00E226FC" w:rsidP="00E226FC">
      <w:pPr>
        <w:rPr>
          <w:b/>
          <w:sz w:val="44"/>
          <w:szCs w:val="44"/>
        </w:rPr>
      </w:pPr>
    </w:p>
    <w:tbl>
      <w:tblPr>
        <w:tblStyle w:val="TableGrid"/>
        <w:tblW w:w="13847" w:type="dxa"/>
        <w:tblInd w:w="452" w:type="dxa"/>
        <w:tblLook w:val="04A0" w:firstRow="1" w:lastRow="0" w:firstColumn="1" w:lastColumn="0" w:noHBand="0" w:noVBand="1"/>
      </w:tblPr>
      <w:tblGrid>
        <w:gridCol w:w="1231"/>
        <w:gridCol w:w="4820"/>
        <w:gridCol w:w="2126"/>
        <w:gridCol w:w="5670"/>
      </w:tblGrid>
      <w:tr w:rsidR="00E226FC" w:rsidRPr="00EB0F66" w:rsidTr="00402E7B">
        <w:trPr>
          <w:trHeight w:val="1289"/>
        </w:trPr>
        <w:tc>
          <w:tcPr>
            <w:tcW w:w="1231" w:type="dxa"/>
          </w:tcPr>
          <w:p w:rsidR="00E226FC" w:rsidRPr="00EB0F66" w:rsidRDefault="00E226FC" w:rsidP="00402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E226FC" w:rsidRPr="00EB0F66" w:rsidRDefault="00E226FC" w:rsidP="00402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make Customer</w:t>
            </w:r>
          </w:p>
        </w:tc>
        <w:tc>
          <w:tcPr>
            <w:tcW w:w="2126" w:type="dxa"/>
          </w:tcPr>
          <w:p w:rsidR="00E226FC" w:rsidRPr="00EB0F66" w:rsidRDefault="00E226FC" w:rsidP="00402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VD01</w:t>
            </w:r>
          </w:p>
        </w:tc>
        <w:tc>
          <w:tcPr>
            <w:tcW w:w="5670" w:type="dxa"/>
          </w:tcPr>
          <w:p w:rsidR="00E226FC" w:rsidRDefault="00E226FC" w:rsidP="00402E7B">
            <w:pPr>
              <w:jc w:val="center"/>
            </w:pPr>
            <w:r>
              <w:rPr>
                <w:sz w:val="28"/>
                <w:szCs w:val="28"/>
              </w:rPr>
              <w:t>SAP Menu - &gt; Logistics -&gt; Sales and distribution -&gt;</w:t>
            </w:r>
            <w:r w:rsidRPr="002615F1">
              <w:rPr>
                <w:sz w:val="28"/>
                <w:szCs w:val="28"/>
              </w:rPr>
              <w:t xml:space="preserve"> Master Data -&gt;</w:t>
            </w:r>
            <w:r>
              <w:rPr>
                <w:sz w:val="28"/>
                <w:szCs w:val="28"/>
              </w:rPr>
              <w:t xml:space="preserve"> Business Partner</w:t>
            </w:r>
            <w:r w:rsidRPr="002615F1">
              <w:rPr>
                <w:sz w:val="28"/>
                <w:szCs w:val="28"/>
              </w:rPr>
              <w:t xml:space="preserve"> -&gt;</w:t>
            </w:r>
            <w:r>
              <w:rPr>
                <w:sz w:val="28"/>
                <w:szCs w:val="28"/>
              </w:rPr>
              <w:t xml:space="preserve"> Customer -&gt; Create - &gt; Sales and Distribution and Complete</w:t>
            </w:r>
          </w:p>
        </w:tc>
      </w:tr>
      <w:tr w:rsidR="00E226FC" w:rsidRPr="00EB0F66" w:rsidTr="00402E7B">
        <w:trPr>
          <w:trHeight w:val="1289"/>
        </w:trPr>
        <w:tc>
          <w:tcPr>
            <w:tcW w:w="1231" w:type="dxa"/>
          </w:tcPr>
          <w:p w:rsidR="00E226FC" w:rsidRDefault="00E226FC" w:rsidP="00402E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E226FC" w:rsidRDefault="00E226FC" w:rsidP="00402E7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226FC" w:rsidRDefault="00E226FC" w:rsidP="00402E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226FC" w:rsidRDefault="00E226FC" w:rsidP="00402E7B">
            <w:pPr>
              <w:jc w:val="center"/>
              <w:rPr>
                <w:sz w:val="28"/>
                <w:szCs w:val="28"/>
              </w:rPr>
            </w:pPr>
          </w:p>
        </w:tc>
      </w:tr>
    </w:tbl>
    <w:p w:rsidR="00CB4999" w:rsidRDefault="00CB4999">
      <w:pPr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p w:rsidR="00C5528F" w:rsidRDefault="00C5528F" w:rsidP="00C5528F">
      <w:pPr>
        <w:tabs>
          <w:tab w:val="left" w:pos="12048"/>
        </w:tabs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lastRenderedPageBreak/>
        <w:t>Spro</w:t>
      </w:r>
      <w:proofErr w:type="spellEnd"/>
      <w:r>
        <w:rPr>
          <w:b/>
          <w:sz w:val="44"/>
          <w:szCs w:val="44"/>
        </w:rPr>
        <w:t>&gt; sales and Distribution &gt; Basic Function&gt;Pricing</w:t>
      </w:r>
    </w:p>
    <w:p w:rsidR="001B466D" w:rsidRDefault="001B466D" w:rsidP="00C5528F">
      <w:pPr>
        <w:tabs>
          <w:tab w:val="left" w:pos="12048"/>
        </w:tabs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en-IN"/>
        </w:rPr>
        <w:drawing>
          <wp:inline distT="0" distB="0" distL="0" distR="0">
            <wp:extent cx="4457700" cy="1933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3B4" w:rsidRDefault="00BA03B4" w:rsidP="00C5528F">
      <w:pPr>
        <w:tabs>
          <w:tab w:val="left" w:pos="12048"/>
        </w:tabs>
        <w:rPr>
          <w:b/>
          <w:sz w:val="44"/>
          <w:szCs w:val="44"/>
        </w:rPr>
      </w:pPr>
    </w:p>
    <w:tbl>
      <w:tblPr>
        <w:tblStyle w:val="TableGrid"/>
        <w:tblW w:w="8239" w:type="dxa"/>
        <w:tblInd w:w="534" w:type="dxa"/>
        <w:tblLook w:val="04A0" w:firstRow="1" w:lastRow="0" w:firstColumn="1" w:lastColumn="0" w:noHBand="0" w:noVBand="1"/>
      </w:tblPr>
      <w:tblGrid>
        <w:gridCol w:w="1275"/>
        <w:gridCol w:w="4820"/>
        <w:gridCol w:w="2144"/>
      </w:tblGrid>
      <w:tr w:rsidR="00E3796F" w:rsidTr="00E3796F">
        <w:trPr>
          <w:trHeight w:val="1289"/>
        </w:trPr>
        <w:tc>
          <w:tcPr>
            <w:tcW w:w="1275" w:type="dxa"/>
          </w:tcPr>
          <w:p w:rsidR="00E3796F" w:rsidRDefault="00E3796F" w:rsidP="00BD4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E3796F" w:rsidRDefault="00A212E5" w:rsidP="00BD4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Define</w:t>
            </w:r>
            <w:r w:rsidR="00E3796F">
              <w:rPr>
                <w:sz w:val="28"/>
                <w:szCs w:val="28"/>
              </w:rPr>
              <w:t xml:space="preserve"> condition Tables</w:t>
            </w:r>
          </w:p>
          <w:p w:rsidR="00E3796F" w:rsidRDefault="00E3796F" w:rsidP="00BD4F9D">
            <w:pPr>
              <w:jc w:val="center"/>
              <w:rPr>
                <w:sz w:val="28"/>
                <w:szCs w:val="28"/>
              </w:rPr>
            </w:pPr>
          </w:p>
          <w:p w:rsidR="00E3796F" w:rsidRPr="001F2918" w:rsidRDefault="00E3796F" w:rsidP="00BD4F9D">
            <w:pPr>
              <w:numPr>
                <w:ilvl w:val="0"/>
                <w:numId w:val="1"/>
              </w:numPr>
              <w:shd w:val="clear" w:color="auto" w:fill="FFFFFF"/>
              <w:spacing w:after="60"/>
              <w:ind w:left="0"/>
              <w:rPr>
                <w:rFonts w:ascii="Arial" w:eastAsia="Times New Roman" w:hAnsi="Arial" w:cs="Arial"/>
                <w:color w:val="202124"/>
                <w:sz w:val="24"/>
                <w:szCs w:val="24"/>
                <w:lang w:eastAsia="en-IN"/>
              </w:rPr>
            </w:pPr>
            <w:r w:rsidRPr="001F2918">
              <w:rPr>
                <w:rFonts w:ascii="Arial" w:eastAsia="Times New Roman" w:hAnsi="Arial" w:cs="Arial"/>
                <w:color w:val="202124"/>
                <w:sz w:val="24"/>
                <w:szCs w:val="24"/>
                <w:lang w:eastAsia="en-IN"/>
              </w:rPr>
              <w:t>V/</w:t>
            </w:r>
            <w:proofErr w:type="gramStart"/>
            <w:r w:rsidRPr="001F2918">
              <w:rPr>
                <w:rFonts w:ascii="Arial" w:eastAsia="Times New Roman" w:hAnsi="Arial" w:cs="Arial"/>
                <w:color w:val="202124"/>
                <w:sz w:val="24"/>
                <w:szCs w:val="24"/>
                <w:lang w:eastAsia="en-IN"/>
              </w:rPr>
              <w:t>03 ,</w:t>
            </w:r>
            <w:proofErr w:type="gramEnd"/>
            <w:r w:rsidRPr="001F2918">
              <w:rPr>
                <w:rFonts w:ascii="Arial" w:eastAsia="Times New Roman" w:hAnsi="Arial" w:cs="Arial"/>
                <w:color w:val="202124"/>
                <w:sz w:val="24"/>
                <w:szCs w:val="24"/>
                <w:lang w:eastAsia="en-IN"/>
              </w:rPr>
              <w:t xml:space="preserve"> V/04, V/05- Create /</w:t>
            </w:r>
            <w:r w:rsidRPr="001F2918">
              <w:rPr>
                <w:rFonts w:ascii="Arial" w:eastAsia="Times New Roman" w:hAnsi="Arial" w:cs="Arial"/>
                <w:b/>
                <w:bCs/>
                <w:color w:val="202124"/>
                <w:sz w:val="24"/>
                <w:szCs w:val="24"/>
                <w:lang w:eastAsia="en-IN"/>
              </w:rPr>
              <w:t>Change</w:t>
            </w:r>
            <w:r w:rsidRPr="001F2918">
              <w:rPr>
                <w:rFonts w:ascii="Arial" w:eastAsia="Times New Roman" w:hAnsi="Arial" w:cs="Arial"/>
                <w:color w:val="202124"/>
                <w:sz w:val="24"/>
                <w:szCs w:val="24"/>
                <w:lang w:eastAsia="en-IN"/>
              </w:rPr>
              <w:t>/Display </w:t>
            </w:r>
            <w:r w:rsidRPr="001F2918">
              <w:rPr>
                <w:rFonts w:ascii="Arial" w:eastAsia="Times New Roman" w:hAnsi="Arial" w:cs="Arial"/>
                <w:b/>
                <w:bCs/>
                <w:color w:val="202124"/>
                <w:sz w:val="24"/>
                <w:szCs w:val="24"/>
                <w:lang w:eastAsia="en-IN"/>
              </w:rPr>
              <w:t>Condition Table</w:t>
            </w:r>
            <w:r w:rsidRPr="001F2918">
              <w:rPr>
                <w:rFonts w:ascii="Arial" w:eastAsia="Times New Roman" w:hAnsi="Arial" w:cs="Arial"/>
                <w:color w:val="202124"/>
                <w:sz w:val="24"/>
                <w:szCs w:val="24"/>
                <w:lang w:eastAsia="en-IN"/>
              </w:rPr>
              <w:t>.</w:t>
            </w:r>
          </w:p>
          <w:p w:rsidR="00E3796F" w:rsidRDefault="00E3796F" w:rsidP="00BD4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E3796F" w:rsidRDefault="00E3796F" w:rsidP="00BD4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V/03</w:t>
            </w:r>
          </w:p>
        </w:tc>
      </w:tr>
      <w:tr w:rsidR="00A212E5" w:rsidTr="00CE7CD9">
        <w:trPr>
          <w:trHeight w:val="1289"/>
        </w:trPr>
        <w:tc>
          <w:tcPr>
            <w:tcW w:w="1275" w:type="dxa"/>
          </w:tcPr>
          <w:p w:rsidR="00A212E5" w:rsidRDefault="00A212E5" w:rsidP="00CE7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A212E5" w:rsidRDefault="00A212E5" w:rsidP="00CE7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Define</w:t>
            </w:r>
            <w:r>
              <w:rPr>
                <w:sz w:val="28"/>
                <w:szCs w:val="28"/>
              </w:rPr>
              <w:t xml:space="preserve"> access sequence</w:t>
            </w:r>
          </w:p>
          <w:p w:rsidR="00A212E5" w:rsidRDefault="00A212E5" w:rsidP="00A21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(Maintain sequence of condition table to be used)</w:t>
            </w:r>
          </w:p>
        </w:tc>
        <w:tc>
          <w:tcPr>
            <w:tcW w:w="2144" w:type="dxa"/>
          </w:tcPr>
          <w:p w:rsidR="00A212E5" w:rsidRDefault="00A212E5" w:rsidP="00CE7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V/07</w:t>
            </w:r>
          </w:p>
        </w:tc>
      </w:tr>
      <w:tr w:rsidR="00E3796F" w:rsidTr="00E3796F">
        <w:trPr>
          <w:trHeight w:val="1289"/>
        </w:trPr>
        <w:tc>
          <w:tcPr>
            <w:tcW w:w="1275" w:type="dxa"/>
          </w:tcPr>
          <w:p w:rsidR="00E3796F" w:rsidRDefault="00E3796F" w:rsidP="004A3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E3796F" w:rsidRDefault="00A212E5" w:rsidP="004A3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Define</w:t>
            </w:r>
            <w:r w:rsidR="00E3796F">
              <w:rPr>
                <w:sz w:val="28"/>
                <w:szCs w:val="28"/>
              </w:rPr>
              <w:t xml:space="preserve"> Condition Type</w:t>
            </w:r>
          </w:p>
          <w:p w:rsidR="00A212E5" w:rsidRDefault="00A212E5" w:rsidP="004A3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(Relate this with access sequence)</w:t>
            </w:r>
          </w:p>
        </w:tc>
        <w:tc>
          <w:tcPr>
            <w:tcW w:w="2144" w:type="dxa"/>
          </w:tcPr>
          <w:p w:rsidR="00E3796F" w:rsidRDefault="00E3796F" w:rsidP="004A3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V/06</w:t>
            </w:r>
          </w:p>
        </w:tc>
      </w:tr>
      <w:tr w:rsidR="00E3796F" w:rsidTr="00E3796F">
        <w:trPr>
          <w:trHeight w:val="1289"/>
        </w:trPr>
        <w:tc>
          <w:tcPr>
            <w:tcW w:w="1275" w:type="dxa"/>
          </w:tcPr>
          <w:p w:rsidR="00E3796F" w:rsidRDefault="00E3796F" w:rsidP="00BD4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E3796F" w:rsidRDefault="00A212E5" w:rsidP="00BD4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Define and Assign</w:t>
            </w:r>
            <w:r w:rsidR="00E3796F">
              <w:rPr>
                <w:sz w:val="28"/>
                <w:szCs w:val="28"/>
              </w:rPr>
              <w:t xml:space="preserve"> Pricing Procedure</w:t>
            </w:r>
          </w:p>
          <w:p w:rsidR="00A212E5" w:rsidRDefault="00A212E5" w:rsidP="00BD4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(Assign condition types to pricing procedure)</w:t>
            </w:r>
          </w:p>
        </w:tc>
        <w:tc>
          <w:tcPr>
            <w:tcW w:w="2144" w:type="dxa"/>
          </w:tcPr>
          <w:p w:rsidR="00E3796F" w:rsidRDefault="00E3796F" w:rsidP="00BD4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V/08</w:t>
            </w:r>
          </w:p>
        </w:tc>
      </w:tr>
      <w:tr w:rsidR="00E3796F" w:rsidTr="00E3796F">
        <w:trPr>
          <w:trHeight w:val="1289"/>
        </w:trPr>
        <w:tc>
          <w:tcPr>
            <w:tcW w:w="1275" w:type="dxa"/>
          </w:tcPr>
          <w:p w:rsidR="00E3796F" w:rsidRDefault="00E3796F" w:rsidP="00BD4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E3796F" w:rsidRDefault="00A212E5" w:rsidP="00BD4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E3796F" w:rsidRPr="00A35CEA">
              <w:rPr>
                <w:sz w:val="28"/>
                <w:szCs w:val="28"/>
              </w:rPr>
              <w:t xml:space="preserve">ssign sales </w:t>
            </w:r>
            <w:proofErr w:type="gramStart"/>
            <w:r w:rsidR="00E3796F" w:rsidRPr="00A35CEA">
              <w:rPr>
                <w:sz w:val="28"/>
                <w:szCs w:val="28"/>
              </w:rPr>
              <w:t>area( sales</w:t>
            </w:r>
            <w:proofErr w:type="gramEnd"/>
            <w:r w:rsidR="00E3796F" w:rsidRPr="00A35CEA">
              <w:rPr>
                <w:sz w:val="28"/>
                <w:szCs w:val="28"/>
              </w:rPr>
              <w:t xml:space="preserve"> org + dist. channel + division) to customer pricing procedure</w:t>
            </w:r>
          </w:p>
          <w:p w:rsidR="00E3796F" w:rsidRDefault="00E3796F" w:rsidP="00BD4F9D">
            <w:pPr>
              <w:jc w:val="center"/>
              <w:rPr>
                <w:sz w:val="28"/>
                <w:szCs w:val="28"/>
              </w:rPr>
            </w:pPr>
          </w:p>
          <w:p w:rsidR="00E3796F" w:rsidRDefault="00E3796F" w:rsidP="00BD4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Define Pricing Procedure Determination</w:t>
            </w:r>
          </w:p>
        </w:tc>
        <w:tc>
          <w:tcPr>
            <w:tcW w:w="2144" w:type="dxa"/>
          </w:tcPr>
          <w:p w:rsidR="00E3796F" w:rsidRDefault="00E3796F" w:rsidP="00BD4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OVKK</w:t>
            </w:r>
          </w:p>
        </w:tc>
      </w:tr>
      <w:tr w:rsidR="00E3796F" w:rsidTr="00E3796F">
        <w:trPr>
          <w:trHeight w:val="1289"/>
        </w:trPr>
        <w:tc>
          <w:tcPr>
            <w:tcW w:w="1275" w:type="dxa"/>
          </w:tcPr>
          <w:p w:rsidR="00E3796F" w:rsidRDefault="00E3796F" w:rsidP="004A3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E3796F" w:rsidRDefault="00E3796F" w:rsidP="004A3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Pricing Procedure</w:t>
            </w:r>
          </w:p>
        </w:tc>
        <w:tc>
          <w:tcPr>
            <w:tcW w:w="2144" w:type="dxa"/>
          </w:tcPr>
          <w:p w:rsidR="00E3796F" w:rsidRDefault="00E3796F" w:rsidP="004A3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VOK0</w:t>
            </w:r>
          </w:p>
        </w:tc>
      </w:tr>
    </w:tbl>
    <w:p w:rsidR="00063421" w:rsidRDefault="00A212E5" w:rsidP="00063421">
      <w:pPr>
        <w:tabs>
          <w:tab w:val="left" w:pos="12048"/>
        </w:tabs>
        <w:rPr>
          <w:b/>
          <w:sz w:val="44"/>
          <w:szCs w:val="44"/>
        </w:rPr>
      </w:pPr>
      <w:hyperlink r:id="rId8" w:history="1">
        <w:r w:rsidR="00063421" w:rsidRPr="004915E4">
          <w:rPr>
            <w:rStyle w:val="Hyperlink"/>
            <w:b/>
            <w:sz w:val="44"/>
            <w:szCs w:val="44"/>
          </w:rPr>
          <w:t>https://answers.sap.com/questions/9268794/difference-between-pricing-procedures.html</w:t>
        </w:r>
      </w:hyperlink>
    </w:p>
    <w:p w:rsidR="00063421" w:rsidRDefault="00063421" w:rsidP="00063421">
      <w:pPr>
        <w:pStyle w:val="p"/>
        <w:numPr>
          <w:ilvl w:val="0"/>
          <w:numId w:val="3"/>
        </w:numPr>
        <w:shd w:val="clear" w:color="auto" w:fill="FFFFFF"/>
        <w:spacing w:before="240" w:beforeAutospacing="0" w:after="240" w:afterAutospacing="0" w:line="384" w:lineRule="atLeast"/>
        <w:ind w:left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To create condition records in SD, from the </w:t>
      </w:r>
      <w:r>
        <w:rPr>
          <w:rStyle w:val="ph"/>
          <w:rFonts w:ascii="Arial" w:hAnsi="Arial" w:cs="Arial"/>
          <w:b/>
          <w:bCs/>
          <w:sz w:val="21"/>
          <w:szCs w:val="21"/>
        </w:rPr>
        <w:t>SAP Easy Access</w:t>
      </w:r>
      <w:r>
        <w:rPr>
          <w:rFonts w:ascii="Arial" w:hAnsi="Arial" w:cs="Arial"/>
          <w:sz w:val="21"/>
          <w:szCs w:val="21"/>
        </w:rPr>
        <w:t> screen, choose </w:t>
      </w:r>
      <w:proofErr w:type="gramStart"/>
      <w:r>
        <w:rPr>
          <w:rStyle w:val="ph"/>
          <w:rFonts w:ascii="Arial" w:hAnsi="Arial" w:cs="Arial"/>
          <w:b/>
          <w:bCs/>
          <w:sz w:val="21"/>
          <w:szCs w:val="21"/>
        </w:rPr>
        <w:t>Logistics</w:t>
      </w:r>
      <w:r>
        <w:rPr>
          <w:rStyle w:val="ph"/>
          <w:rFonts w:ascii="Arial" w:hAnsi="Arial" w:cs="Arial"/>
          <w:sz w:val="21"/>
          <w:szCs w:val="21"/>
        </w:rPr>
        <w:t>  </w:t>
      </w:r>
      <w:r>
        <w:rPr>
          <w:rStyle w:val="ph"/>
          <w:rFonts w:ascii="Arial" w:hAnsi="Arial" w:cs="Arial"/>
          <w:b/>
          <w:bCs/>
          <w:sz w:val="21"/>
          <w:szCs w:val="21"/>
        </w:rPr>
        <w:t>Sales</w:t>
      </w:r>
      <w:proofErr w:type="gramEnd"/>
      <w:r>
        <w:rPr>
          <w:rStyle w:val="ph"/>
          <w:rFonts w:ascii="Arial" w:hAnsi="Arial" w:cs="Arial"/>
          <w:b/>
          <w:bCs/>
          <w:sz w:val="21"/>
          <w:szCs w:val="21"/>
        </w:rPr>
        <w:t xml:space="preserve"> and Distribution</w:t>
      </w:r>
      <w:r>
        <w:rPr>
          <w:rStyle w:val="ph"/>
          <w:rFonts w:ascii="Arial" w:hAnsi="Arial" w:cs="Arial"/>
          <w:sz w:val="21"/>
          <w:szCs w:val="21"/>
        </w:rPr>
        <w:t>  </w:t>
      </w:r>
      <w:r>
        <w:rPr>
          <w:rStyle w:val="ph"/>
          <w:rFonts w:ascii="Arial" w:hAnsi="Arial" w:cs="Arial"/>
          <w:b/>
          <w:bCs/>
          <w:sz w:val="21"/>
          <w:szCs w:val="21"/>
        </w:rPr>
        <w:t>Master Data</w:t>
      </w:r>
      <w:r>
        <w:rPr>
          <w:rStyle w:val="ph"/>
          <w:rFonts w:ascii="Arial" w:hAnsi="Arial" w:cs="Arial"/>
          <w:sz w:val="21"/>
          <w:szCs w:val="21"/>
        </w:rPr>
        <w:t>  </w:t>
      </w:r>
      <w:r>
        <w:rPr>
          <w:rStyle w:val="ph"/>
          <w:rFonts w:ascii="Arial" w:hAnsi="Arial" w:cs="Arial"/>
          <w:b/>
          <w:bCs/>
          <w:sz w:val="21"/>
          <w:szCs w:val="21"/>
        </w:rPr>
        <w:t>Conditions</w:t>
      </w:r>
      <w:r>
        <w:rPr>
          <w:rStyle w:val="ph"/>
          <w:rFonts w:ascii="Arial" w:hAnsi="Arial" w:cs="Arial"/>
          <w:sz w:val="21"/>
          <w:szCs w:val="21"/>
        </w:rPr>
        <w:t>  </w:t>
      </w:r>
      <w:r>
        <w:rPr>
          <w:rStyle w:val="ph"/>
          <w:rFonts w:ascii="Arial" w:hAnsi="Arial" w:cs="Arial"/>
          <w:b/>
          <w:bCs/>
          <w:sz w:val="21"/>
          <w:szCs w:val="21"/>
        </w:rPr>
        <w:t>Prices</w:t>
      </w:r>
      <w:r>
        <w:rPr>
          <w:rStyle w:val="ph"/>
          <w:rFonts w:ascii="Arial" w:hAnsi="Arial" w:cs="Arial"/>
          <w:sz w:val="21"/>
          <w:szCs w:val="21"/>
        </w:rPr>
        <w:t>  </w:t>
      </w:r>
      <w:r>
        <w:rPr>
          <w:rStyle w:val="ph"/>
          <w:rFonts w:ascii="Arial" w:hAnsi="Arial" w:cs="Arial"/>
          <w:b/>
          <w:bCs/>
          <w:sz w:val="21"/>
          <w:szCs w:val="21"/>
        </w:rPr>
        <w:t>Taxes</w:t>
      </w:r>
      <w:r>
        <w:rPr>
          <w:rStyle w:val="ph"/>
          <w:rFonts w:ascii="Arial" w:hAnsi="Arial" w:cs="Arial"/>
          <w:sz w:val="21"/>
          <w:szCs w:val="21"/>
        </w:rPr>
        <w:t>  </w:t>
      </w:r>
      <w:r>
        <w:rPr>
          <w:rStyle w:val="ph"/>
          <w:rFonts w:ascii="Arial" w:hAnsi="Arial" w:cs="Arial"/>
          <w:b/>
          <w:bCs/>
          <w:sz w:val="21"/>
          <w:szCs w:val="21"/>
        </w:rPr>
        <w:t>Create/Change</w:t>
      </w:r>
      <w:r>
        <w:rPr>
          <w:rFonts w:ascii="Arial" w:hAnsi="Arial" w:cs="Arial"/>
          <w:sz w:val="21"/>
          <w:szCs w:val="21"/>
        </w:rPr>
        <w:t> . You can also use transaction VK11 to create or VK12 to change.</w:t>
      </w:r>
    </w:p>
    <w:p w:rsidR="00063421" w:rsidRDefault="00063421" w:rsidP="00063421">
      <w:pPr>
        <w:pStyle w:val="p"/>
        <w:numPr>
          <w:ilvl w:val="0"/>
          <w:numId w:val="3"/>
        </w:numPr>
        <w:shd w:val="clear" w:color="auto" w:fill="FFFFFF"/>
        <w:spacing w:before="240" w:beforeAutospacing="0" w:after="240" w:afterAutospacing="0" w:line="384" w:lineRule="atLeast"/>
        <w:ind w:left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To maintain US condition records, select the condition type UTXJ or to maintain Canadian condition records, select CTXJ.</w:t>
      </w:r>
    </w:p>
    <w:p w:rsidR="00063421" w:rsidRDefault="00063421" w:rsidP="00063421">
      <w:pPr>
        <w:tabs>
          <w:tab w:val="left" w:pos="12048"/>
        </w:tabs>
        <w:rPr>
          <w:b/>
          <w:sz w:val="44"/>
          <w:szCs w:val="44"/>
        </w:rPr>
      </w:pPr>
    </w:p>
    <w:tbl>
      <w:tblPr>
        <w:tblStyle w:val="TableGrid"/>
        <w:tblW w:w="13847" w:type="dxa"/>
        <w:tblInd w:w="534" w:type="dxa"/>
        <w:tblLook w:val="04A0" w:firstRow="1" w:lastRow="0" w:firstColumn="1" w:lastColumn="0" w:noHBand="0" w:noVBand="1"/>
      </w:tblPr>
      <w:tblGrid>
        <w:gridCol w:w="1275"/>
        <w:gridCol w:w="4820"/>
        <w:gridCol w:w="2144"/>
        <w:gridCol w:w="5608"/>
      </w:tblGrid>
      <w:tr w:rsidR="00063421" w:rsidTr="000B398D">
        <w:trPr>
          <w:trHeight w:val="1289"/>
        </w:trPr>
        <w:tc>
          <w:tcPr>
            <w:tcW w:w="1275" w:type="dxa"/>
          </w:tcPr>
          <w:p w:rsidR="00063421" w:rsidRDefault="00063421" w:rsidP="000B39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063421" w:rsidRDefault="00063421" w:rsidP="000B3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Condition Record</w:t>
            </w:r>
          </w:p>
        </w:tc>
        <w:tc>
          <w:tcPr>
            <w:tcW w:w="2144" w:type="dxa"/>
          </w:tcPr>
          <w:p w:rsidR="00063421" w:rsidRDefault="00063421" w:rsidP="000B3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VK11</w:t>
            </w:r>
          </w:p>
        </w:tc>
        <w:tc>
          <w:tcPr>
            <w:tcW w:w="5608" w:type="dxa"/>
          </w:tcPr>
          <w:p w:rsidR="00063421" w:rsidRPr="002615F1" w:rsidRDefault="00063421" w:rsidP="000B398D">
            <w:pPr>
              <w:jc w:val="center"/>
              <w:rPr>
                <w:sz w:val="28"/>
                <w:szCs w:val="28"/>
              </w:rPr>
            </w:pPr>
          </w:p>
        </w:tc>
      </w:tr>
    </w:tbl>
    <w:p w:rsidR="00063421" w:rsidRDefault="00063421" w:rsidP="00063421"/>
    <w:p w:rsidR="005004AC" w:rsidRDefault="005004AC"/>
    <w:sectPr w:rsidR="005004AC" w:rsidSect="00DE6C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65D94"/>
    <w:multiLevelType w:val="hybridMultilevel"/>
    <w:tmpl w:val="A35230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F7D04"/>
    <w:multiLevelType w:val="multilevel"/>
    <w:tmpl w:val="B69E7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FB7106"/>
    <w:multiLevelType w:val="multilevel"/>
    <w:tmpl w:val="7E088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EF2"/>
    <w:rsid w:val="00063421"/>
    <w:rsid w:val="001802DA"/>
    <w:rsid w:val="001B466D"/>
    <w:rsid w:val="005004AC"/>
    <w:rsid w:val="0089144E"/>
    <w:rsid w:val="008F1046"/>
    <w:rsid w:val="009B1EF2"/>
    <w:rsid w:val="00A212E5"/>
    <w:rsid w:val="00B938DC"/>
    <w:rsid w:val="00BA03B4"/>
    <w:rsid w:val="00C5528F"/>
    <w:rsid w:val="00CB4999"/>
    <w:rsid w:val="00D32C9E"/>
    <w:rsid w:val="00DE6C42"/>
    <w:rsid w:val="00E226FC"/>
    <w:rsid w:val="00E3796F"/>
    <w:rsid w:val="00E90AFE"/>
    <w:rsid w:val="00EB1BF5"/>
    <w:rsid w:val="00E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95547"/>
  <w15:chartTrackingRefBased/>
  <w15:docId w15:val="{6B9C5CE4-A9FB-47D2-93D8-1A10B099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2C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4999"/>
    <w:pPr>
      <w:ind w:left="720"/>
      <w:contextualSpacing/>
    </w:pPr>
  </w:style>
  <w:style w:type="paragraph" w:customStyle="1" w:styleId="p">
    <w:name w:val="p"/>
    <w:basedOn w:val="Normal"/>
    <w:rsid w:val="00063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ph">
    <w:name w:val="ph"/>
    <w:basedOn w:val="DefaultParagraphFont"/>
    <w:rsid w:val="00063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swers.sap.com/questions/9268794/difference-between-pricing-procedure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ki.scn.sap.com/wiki/display/ERPLO/Partner+determination+procedure+in+SD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4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</dc:creator>
  <cp:keywords/>
  <dc:description/>
  <cp:lastModifiedBy>vijay</cp:lastModifiedBy>
  <cp:revision>17</cp:revision>
  <dcterms:created xsi:type="dcterms:W3CDTF">2021-06-01T13:20:00Z</dcterms:created>
  <dcterms:modified xsi:type="dcterms:W3CDTF">2021-07-13T13:48:00Z</dcterms:modified>
</cp:coreProperties>
</file>